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1DB3" w14:textId="77777777" w:rsidR="00CA31CB" w:rsidRPr="004D623D" w:rsidRDefault="001C1B7B" w:rsidP="001C1B7B">
      <w:pPr>
        <w:pStyle w:val="Title"/>
        <w:spacing w:line="240" w:lineRule="auto"/>
        <w:rPr>
          <w:rFonts w:ascii="Times New Roman" w:hAnsi="Times New Roman" w:cs="Times New Roman"/>
          <w:b w:val="0"/>
          <w:smallCaps/>
          <w:sz w:val="28"/>
          <w:szCs w:val="28"/>
        </w:rPr>
      </w:pPr>
      <w:r w:rsidRPr="004D623D">
        <w:rPr>
          <w:rFonts w:ascii="Times New Roman" w:hAnsi="Times New Roman" w:cs="Times New Roman"/>
          <w:b w:val="0"/>
          <w:smallCaps/>
          <w:sz w:val="28"/>
          <w:szCs w:val="28"/>
        </w:rPr>
        <w:t>United States Bankruptcy Court</w:t>
      </w:r>
    </w:p>
    <w:p w14:paraId="067A4CB9" w14:textId="77777777" w:rsidR="00CA31CB" w:rsidRPr="004D623D" w:rsidRDefault="001C1B7B" w:rsidP="001C1B7B">
      <w:pPr>
        <w:tabs>
          <w:tab w:val="center" w:pos="5400"/>
        </w:tabs>
        <w:jc w:val="center"/>
        <w:rPr>
          <w:rFonts w:ascii="Times New Roman"/>
          <w:bCs/>
          <w:smallCaps/>
          <w:sz w:val="28"/>
          <w:szCs w:val="28"/>
        </w:rPr>
      </w:pPr>
      <w:r w:rsidRPr="004D623D">
        <w:rPr>
          <w:rFonts w:ascii="Times New Roman"/>
          <w:bCs/>
          <w:smallCaps/>
          <w:sz w:val="28"/>
          <w:szCs w:val="28"/>
        </w:rPr>
        <w:t>For The Eastern District Of Michigan</w:t>
      </w:r>
    </w:p>
    <w:p w14:paraId="1CDE0FE1" w14:textId="77777777" w:rsidR="00CA31CB" w:rsidRPr="004D623D" w:rsidRDefault="001C1B7B" w:rsidP="001C1B7B">
      <w:pPr>
        <w:tabs>
          <w:tab w:val="center" w:pos="5400"/>
        </w:tabs>
        <w:jc w:val="center"/>
        <w:rPr>
          <w:rFonts w:ascii="Times New Roman"/>
          <w:bCs/>
          <w:smallCaps/>
          <w:sz w:val="28"/>
          <w:szCs w:val="28"/>
        </w:rPr>
      </w:pPr>
      <w:r w:rsidRPr="004D623D">
        <w:rPr>
          <w:rFonts w:ascii="Times New Roman"/>
          <w:bCs/>
          <w:smallCaps/>
          <w:sz w:val="28"/>
          <w:szCs w:val="28"/>
        </w:rPr>
        <w:t>Southern Division-Detroit</w:t>
      </w:r>
    </w:p>
    <w:p w14:paraId="0E13E6D6" w14:textId="77777777" w:rsidR="001C1B7B" w:rsidRPr="004D623D" w:rsidRDefault="001C1B7B" w:rsidP="001C1B7B">
      <w:pPr>
        <w:tabs>
          <w:tab w:val="center" w:pos="5400"/>
        </w:tabs>
        <w:jc w:val="center"/>
        <w:rPr>
          <w:rFonts w:ascii="Times New Roman"/>
          <w:bCs/>
          <w:smallCaps/>
          <w:sz w:val="28"/>
          <w:szCs w:val="28"/>
        </w:rPr>
      </w:pPr>
    </w:p>
    <w:tbl>
      <w:tblPr>
        <w:tblW w:w="9504" w:type="dxa"/>
        <w:jc w:val="center"/>
        <w:tblLook w:val="01E0" w:firstRow="1" w:lastRow="1" w:firstColumn="1" w:lastColumn="1" w:noHBand="0" w:noVBand="0"/>
      </w:tblPr>
      <w:tblGrid>
        <w:gridCol w:w="5472"/>
        <w:gridCol w:w="4032"/>
      </w:tblGrid>
      <w:tr w:rsidR="002E6051" w:rsidRPr="004D623D" w14:paraId="6E831622" w14:textId="77777777" w:rsidTr="001C1B7B">
        <w:trPr>
          <w:jc w:val="center"/>
        </w:trPr>
        <w:tc>
          <w:tcPr>
            <w:tcW w:w="5472" w:type="dxa"/>
          </w:tcPr>
          <w:p w14:paraId="2C8B46C8" w14:textId="77777777" w:rsidR="002E6051" w:rsidRPr="004D623D" w:rsidRDefault="002E6051" w:rsidP="001C1B7B">
            <w:pPr>
              <w:jc w:val="both"/>
              <w:rPr>
                <w:rFonts w:ascii="Times New Roman"/>
                <w:bCs/>
              </w:rPr>
            </w:pPr>
            <w:r w:rsidRPr="004D623D">
              <w:rPr>
                <w:rFonts w:ascii="Times New Roman"/>
                <w:bCs/>
              </w:rPr>
              <w:t>IN RE:</w:t>
            </w:r>
          </w:p>
          <w:p w14:paraId="52149665" w14:textId="77777777" w:rsidR="004D623D" w:rsidRPr="004D623D" w:rsidRDefault="004D623D" w:rsidP="001C1B7B">
            <w:pPr>
              <w:rPr>
                <w:rFonts w:ascii="Times New Roman"/>
              </w:rPr>
            </w:pPr>
            <w:r w:rsidRPr="004D623D">
              <w:rPr>
                <w:rFonts w:ascii="Times New Roman"/>
              </w:rPr>
              <w:t>Debtor #1</w:t>
            </w:r>
          </w:p>
          <w:p w14:paraId="58C891FE" w14:textId="3B9ADA16" w:rsidR="00090D09" w:rsidRPr="004D623D" w:rsidRDefault="004D623D" w:rsidP="001C1B7B">
            <w:pPr>
              <w:rPr>
                <w:rFonts w:ascii="Times New Roman"/>
              </w:rPr>
            </w:pPr>
            <w:r w:rsidRPr="004D623D">
              <w:rPr>
                <w:rFonts w:ascii="Times New Roman"/>
              </w:rPr>
              <w:t>Debtor#2, Debtor(s)</w:t>
            </w:r>
            <w:r w:rsidR="00090D09" w:rsidRPr="004D623D">
              <w:rPr>
                <w:rFonts w:ascii="Times New Roman"/>
              </w:rPr>
              <w:t>.</w:t>
            </w:r>
          </w:p>
          <w:p w14:paraId="21959A1D" w14:textId="77777777" w:rsidR="002E6051" w:rsidRPr="004D623D" w:rsidRDefault="00090D09" w:rsidP="001C1B7B">
            <w:pPr>
              <w:tabs>
                <w:tab w:val="left" w:pos="-360"/>
                <w:tab w:val="left" w:pos="0"/>
                <w:tab w:val="left" w:pos="720"/>
                <w:tab w:val="left" w:pos="1440"/>
                <w:tab w:val="left" w:pos="2160"/>
                <w:tab w:val="left" w:pos="2880"/>
                <w:tab w:val="left" w:pos="3600"/>
                <w:tab w:val="left" w:pos="4320"/>
                <w:tab w:val="left" w:pos="4680"/>
              </w:tabs>
              <w:jc w:val="both"/>
              <w:rPr>
                <w:rFonts w:ascii="Times New Roman"/>
                <w:bCs/>
              </w:rPr>
            </w:pPr>
            <w:r w:rsidRPr="004D623D">
              <w:rPr>
                <w:rFonts w:ascii="Times New Roman"/>
                <w:bCs/>
              </w:rPr>
              <w:t>___________________________________/</w:t>
            </w:r>
          </w:p>
        </w:tc>
        <w:tc>
          <w:tcPr>
            <w:tcW w:w="4032" w:type="dxa"/>
          </w:tcPr>
          <w:p w14:paraId="0346000A" w14:textId="77777777" w:rsidR="00090D09" w:rsidRPr="004D623D" w:rsidRDefault="00090D09" w:rsidP="001C1B7B">
            <w:pPr>
              <w:rPr>
                <w:rFonts w:ascii="Times New Roman"/>
              </w:rPr>
            </w:pPr>
            <w:r w:rsidRPr="004D623D">
              <w:rPr>
                <w:rFonts w:ascii="Times New Roman"/>
              </w:rPr>
              <w:t>CHAPTER 13</w:t>
            </w:r>
          </w:p>
          <w:p w14:paraId="2F7C2745" w14:textId="1DEC33EB" w:rsidR="00090D09" w:rsidRPr="004D623D" w:rsidRDefault="00090D09" w:rsidP="001C1B7B">
            <w:pPr>
              <w:rPr>
                <w:rFonts w:ascii="Times New Roman"/>
              </w:rPr>
            </w:pPr>
            <w:r w:rsidRPr="004D623D">
              <w:rPr>
                <w:rFonts w:ascii="Times New Roman"/>
              </w:rPr>
              <w:t xml:space="preserve">CASE NO. </w:t>
            </w:r>
          </w:p>
          <w:p w14:paraId="48FB5F48" w14:textId="0B47D108" w:rsidR="002E6051" w:rsidRPr="004D623D" w:rsidRDefault="00090D09" w:rsidP="001C1B7B">
            <w:pPr>
              <w:jc w:val="both"/>
              <w:rPr>
                <w:rFonts w:ascii="Times New Roman"/>
                <w:bCs/>
              </w:rPr>
            </w:pPr>
            <w:r w:rsidRPr="004D623D">
              <w:rPr>
                <w:rFonts w:ascii="Times New Roman"/>
              </w:rPr>
              <w:t>J</w:t>
            </w:r>
            <w:r w:rsidR="004D623D">
              <w:rPr>
                <w:rFonts w:ascii="Times New Roman"/>
              </w:rPr>
              <w:t>udge</w:t>
            </w:r>
            <w:r w:rsidRPr="004D623D">
              <w:rPr>
                <w:rFonts w:ascii="Times New Roman"/>
              </w:rPr>
              <w:t xml:space="preserve"> </w:t>
            </w:r>
          </w:p>
        </w:tc>
      </w:tr>
    </w:tbl>
    <w:p w14:paraId="721E1D1E" w14:textId="77777777" w:rsidR="004D623D" w:rsidRDefault="004D623D" w:rsidP="004D623D">
      <w:pPr>
        <w:pStyle w:val="Heading1"/>
        <w:spacing w:line="240" w:lineRule="auto"/>
        <w:rPr>
          <w:rFonts w:ascii="Times New Roman" w:hAnsi="Times New Roman" w:cs="Times New Roman"/>
          <w:b w:val="0"/>
          <w:smallCaps/>
          <w:sz w:val="28"/>
          <w:szCs w:val="28"/>
        </w:rPr>
      </w:pPr>
    </w:p>
    <w:p w14:paraId="15F65CC4" w14:textId="4314055A" w:rsidR="00CA31CB" w:rsidRPr="004D623D" w:rsidRDefault="001C1B7B" w:rsidP="001C1B7B">
      <w:pPr>
        <w:pStyle w:val="Heading1"/>
        <w:spacing w:line="480" w:lineRule="auto"/>
        <w:rPr>
          <w:rFonts w:ascii="Times New Roman" w:hAnsi="Times New Roman" w:cs="Times New Roman"/>
          <w:b w:val="0"/>
          <w:smallCaps/>
          <w:sz w:val="28"/>
          <w:szCs w:val="28"/>
        </w:rPr>
      </w:pPr>
      <w:r w:rsidRPr="004D623D">
        <w:rPr>
          <w:rFonts w:ascii="Times New Roman" w:hAnsi="Times New Roman" w:cs="Times New Roman"/>
          <w:b w:val="0"/>
          <w:smallCaps/>
          <w:sz w:val="28"/>
          <w:szCs w:val="28"/>
        </w:rPr>
        <w:t>Order Confirming Plan</w:t>
      </w:r>
    </w:p>
    <w:p w14:paraId="275198D5" w14:textId="7E67D043" w:rsidR="00CA31CB" w:rsidRPr="004D623D" w:rsidRDefault="00CA31CB" w:rsidP="004D623D">
      <w:pPr>
        <w:pStyle w:val="BodyTextIndent"/>
        <w:rPr>
          <w:rFonts w:ascii="Times New Roman" w:hAnsi="Times New Roman" w:cs="Times New Roman"/>
          <w:b w:val="0"/>
          <w:sz w:val="24"/>
          <w:szCs w:val="24"/>
        </w:rPr>
      </w:pPr>
      <w:r w:rsidRPr="004D623D">
        <w:rPr>
          <w:rFonts w:ascii="Times New Roman" w:hAnsi="Times New Roman" w:cs="Times New Roman"/>
          <w:b w:val="0"/>
          <w:sz w:val="24"/>
          <w:szCs w:val="24"/>
        </w:rPr>
        <w:t>The</w:t>
      </w:r>
      <w:r w:rsidR="00090D09" w:rsidRPr="004D623D">
        <w:rPr>
          <w:rFonts w:ascii="Times New Roman" w:hAnsi="Times New Roman" w:cs="Times New Roman"/>
          <w:b w:val="0"/>
          <w:sz w:val="24"/>
          <w:szCs w:val="24"/>
        </w:rPr>
        <w:t xml:space="preserve"> </w:t>
      </w:r>
      <w:r w:rsidR="004D623D" w:rsidRPr="004D623D">
        <w:rPr>
          <w:rFonts w:ascii="Times New Roman" w:hAnsi="Times New Roman" w:cs="Times New Roman"/>
          <w:b w:val="0"/>
          <w:sz w:val="24"/>
          <w:szCs w:val="24"/>
        </w:rPr>
        <w:t>debtor’s(s’)</w:t>
      </w:r>
      <w:r w:rsidRPr="004D623D">
        <w:rPr>
          <w:rFonts w:ascii="Times New Roman" w:hAnsi="Times New Roman" w:cs="Times New Roman"/>
          <w:b w:val="0"/>
          <w:sz w:val="24"/>
          <w:szCs w:val="24"/>
        </w:rPr>
        <w:t xml:space="preserve"> Chapter 13 plan was duly served on all parties in interest. A hearing on confirmation of the plan was held after due notice to parties in interest.  Objections, if any, have been resolved.  The Court hereby finds that each of the requirements for confirmation of a Chapter 13 plan pursuant to 11 U.S.C. §1325(a) are met.</w:t>
      </w:r>
    </w:p>
    <w:p w14:paraId="0060DDC1" w14:textId="4940134C" w:rsidR="00CA31CB" w:rsidRPr="004D623D" w:rsidRDefault="00CA31CB" w:rsidP="004D623D">
      <w:pPr>
        <w:tabs>
          <w:tab w:val="left" w:pos="-360"/>
          <w:tab w:val="left" w:pos="0"/>
          <w:tab w:val="left" w:pos="720"/>
          <w:tab w:val="left" w:pos="1440"/>
          <w:tab w:val="left" w:pos="2160"/>
          <w:tab w:val="left" w:pos="2880"/>
          <w:tab w:val="left" w:pos="3600"/>
          <w:tab w:val="left" w:pos="4320"/>
          <w:tab w:val="left" w:pos="4680"/>
        </w:tabs>
        <w:ind w:firstLine="720"/>
        <w:jc w:val="both"/>
        <w:rPr>
          <w:rFonts w:ascii="Times New Roman"/>
          <w:bCs/>
        </w:rPr>
      </w:pPr>
      <w:r w:rsidRPr="004D623D">
        <w:rPr>
          <w:rFonts w:ascii="Times New Roman"/>
          <w:bCs/>
        </w:rPr>
        <w:t xml:space="preserve">Therefore, </w:t>
      </w:r>
      <w:r w:rsidR="001C1B7B" w:rsidRPr="004D623D">
        <w:rPr>
          <w:rFonts w:ascii="Times New Roman"/>
          <w:b/>
          <w:bCs/>
          <w:smallCaps/>
        </w:rPr>
        <w:t xml:space="preserve">It Is </w:t>
      </w:r>
      <w:r w:rsidR="00DE33F6" w:rsidRPr="004D623D">
        <w:rPr>
          <w:rFonts w:ascii="Times New Roman"/>
          <w:b/>
          <w:bCs/>
          <w:smallCaps/>
        </w:rPr>
        <w:t>Hereby</w:t>
      </w:r>
      <w:r w:rsidR="001C1B7B" w:rsidRPr="004D623D">
        <w:rPr>
          <w:rFonts w:ascii="Times New Roman"/>
          <w:b/>
          <w:bCs/>
          <w:smallCaps/>
        </w:rPr>
        <w:t xml:space="preserve"> Ordered</w:t>
      </w:r>
      <w:r w:rsidR="001C1B7B" w:rsidRPr="004D623D">
        <w:rPr>
          <w:rFonts w:ascii="Times New Roman"/>
          <w:b/>
          <w:bCs/>
        </w:rPr>
        <w:t xml:space="preserve"> </w:t>
      </w:r>
      <w:r w:rsidRPr="004D623D">
        <w:rPr>
          <w:rFonts w:ascii="Times New Roman"/>
          <w:bCs/>
        </w:rPr>
        <w:t xml:space="preserve">that the </w:t>
      </w:r>
      <w:r w:rsidR="004D623D" w:rsidRPr="004D623D">
        <w:rPr>
          <w:rFonts w:ascii="Times New Roman"/>
          <w:bCs/>
        </w:rPr>
        <w:t>debtor’s(s’)</w:t>
      </w:r>
      <w:r w:rsidRPr="004D623D">
        <w:rPr>
          <w:rFonts w:ascii="Times New Roman"/>
          <w:bCs/>
        </w:rPr>
        <w:t xml:space="preserve"> Chapter 13 plan, as last modified, if at all, is confirmed.</w:t>
      </w:r>
    </w:p>
    <w:p w14:paraId="1F27D556" w14:textId="640699B1" w:rsidR="00CA31CB" w:rsidRPr="004D623D" w:rsidRDefault="001C1B7B" w:rsidP="004D623D">
      <w:pPr>
        <w:pStyle w:val="Heading2"/>
        <w:rPr>
          <w:rFonts w:ascii="Times New Roman" w:hAnsi="Times New Roman" w:cs="Times New Roman"/>
          <w:b w:val="0"/>
          <w:sz w:val="24"/>
          <w:szCs w:val="24"/>
        </w:rPr>
      </w:pPr>
      <w:r w:rsidRPr="004D623D">
        <w:rPr>
          <w:rFonts w:ascii="Times New Roman" w:hAnsi="Times New Roman" w:cs="Times New Roman"/>
          <w:smallCaps/>
          <w:sz w:val="24"/>
          <w:szCs w:val="24"/>
        </w:rPr>
        <w:t>It Is Further Ordered</w:t>
      </w:r>
      <w:r w:rsidRPr="004D623D">
        <w:rPr>
          <w:rFonts w:ascii="Times New Roman" w:hAnsi="Times New Roman" w:cs="Times New Roman"/>
          <w:b w:val="0"/>
          <w:sz w:val="24"/>
          <w:szCs w:val="24"/>
        </w:rPr>
        <w:t xml:space="preserve"> </w:t>
      </w:r>
      <w:r w:rsidR="00CA31CB" w:rsidRPr="004D623D">
        <w:rPr>
          <w:rFonts w:ascii="Times New Roman" w:hAnsi="Times New Roman" w:cs="Times New Roman"/>
          <w:b w:val="0"/>
          <w:sz w:val="24"/>
          <w:szCs w:val="24"/>
        </w:rPr>
        <w:t>that the claim of attorney for the</w:t>
      </w:r>
      <w:r w:rsidR="00090D09" w:rsidRPr="004D623D">
        <w:rPr>
          <w:rFonts w:ascii="Times New Roman" w:hAnsi="Times New Roman" w:cs="Times New Roman"/>
          <w:b w:val="0"/>
          <w:sz w:val="24"/>
          <w:szCs w:val="24"/>
        </w:rPr>
        <w:t xml:space="preserve"> </w:t>
      </w:r>
      <w:r w:rsidR="004D623D" w:rsidRPr="004D623D">
        <w:rPr>
          <w:rFonts w:ascii="Times New Roman" w:hAnsi="Times New Roman" w:cs="Times New Roman"/>
          <w:b w:val="0"/>
          <w:bCs w:val="0"/>
          <w:sz w:val="24"/>
          <w:szCs w:val="24"/>
        </w:rPr>
        <w:t>debtor(s)</w:t>
      </w:r>
      <w:r w:rsidR="00CA31CB" w:rsidRPr="004D623D">
        <w:rPr>
          <w:rFonts w:ascii="Times New Roman" w:hAnsi="Times New Roman" w:cs="Times New Roman"/>
          <w:b w:val="0"/>
          <w:sz w:val="24"/>
          <w:szCs w:val="24"/>
        </w:rPr>
        <w:t>, for the allowance of compensation and reimbursement of expenses is allowed in the total amount of $_______________ in fees and $______________ in expenses, and that the portion of such claim which has not already been paid, to-wit: $ _______________ shall be paid by the Trustee as an administrative expense of this case.</w:t>
      </w:r>
    </w:p>
    <w:p w14:paraId="562FFBC4" w14:textId="609FA39A" w:rsidR="00CA31CB" w:rsidRPr="004D623D" w:rsidRDefault="001C1B7B" w:rsidP="004D623D">
      <w:pPr>
        <w:tabs>
          <w:tab w:val="left" w:pos="-360"/>
          <w:tab w:val="left" w:pos="0"/>
          <w:tab w:val="left" w:pos="720"/>
          <w:tab w:val="left" w:pos="1440"/>
          <w:tab w:val="left" w:pos="2160"/>
          <w:tab w:val="left" w:pos="2880"/>
          <w:tab w:val="left" w:pos="3600"/>
          <w:tab w:val="left" w:pos="4320"/>
          <w:tab w:val="left" w:pos="4680"/>
        </w:tabs>
        <w:ind w:firstLine="720"/>
        <w:jc w:val="both"/>
        <w:rPr>
          <w:rFonts w:ascii="Times New Roman"/>
          <w:bCs/>
        </w:rPr>
      </w:pPr>
      <w:r w:rsidRPr="004D623D">
        <w:rPr>
          <w:rFonts w:ascii="Times New Roman"/>
          <w:b/>
          <w:smallCaps/>
        </w:rPr>
        <w:t>It Is Further Ordered</w:t>
      </w:r>
      <w:r w:rsidRPr="004D623D">
        <w:rPr>
          <w:rFonts w:ascii="Times New Roman"/>
          <w:b/>
        </w:rPr>
        <w:t xml:space="preserve"> </w:t>
      </w:r>
      <w:r w:rsidR="00CA31CB" w:rsidRPr="004D623D">
        <w:rPr>
          <w:rFonts w:ascii="Times New Roman"/>
          <w:bCs/>
        </w:rPr>
        <w:t xml:space="preserve">that the </w:t>
      </w:r>
      <w:r w:rsidR="004D623D" w:rsidRPr="004D623D">
        <w:rPr>
          <w:rFonts w:ascii="Times New Roman"/>
        </w:rPr>
        <w:t>debtor(s)</w:t>
      </w:r>
      <w:r w:rsidR="004D623D" w:rsidRPr="004D623D">
        <w:rPr>
          <w:rFonts w:ascii="Times New Roman"/>
          <w:b/>
          <w:bCs/>
        </w:rPr>
        <w:t xml:space="preserve"> </w:t>
      </w:r>
      <w:r w:rsidR="00CA31CB" w:rsidRPr="004D623D">
        <w:rPr>
          <w:rFonts w:ascii="Times New Roman"/>
          <w:bCs/>
        </w:rPr>
        <w:t xml:space="preserve">shall maintain all policies of insurance on all property of the </w:t>
      </w:r>
      <w:r w:rsidR="004D623D" w:rsidRPr="004D623D">
        <w:rPr>
          <w:rFonts w:ascii="Times New Roman"/>
        </w:rPr>
        <w:t>debtor(s)</w:t>
      </w:r>
      <w:r w:rsidR="00CA31CB" w:rsidRPr="004D623D">
        <w:rPr>
          <w:rFonts w:ascii="Times New Roman"/>
          <w:bCs/>
        </w:rPr>
        <w:t xml:space="preserve"> and this estate as required by law and contract.</w:t>
      </w:r>
    </w:p>
    <w:p w14:paraId="09DA66EC" w14:textId="77777777" w:rsidR="00CA31CB" w:rsidRPr="004D623D" w:rsidRDefault="00CA31CB" w:rsidP="004D623D">
      <w:pPr>
        <w:tabs>
          <w:tab w:val="left" w:pos="-360"/>
          <w:tab w:val="left" w:pos="0"/>
          <w:tab w:val="left" w:pos="720"/>
          <w:tab w:val="left" w:pos="1440"/>
          <w:tab w:val="left" w:pos="2160"/>
          <w:tab w:val="left" w:pos="2880"/>
          <w:tab w:val="left" w:pos="3600"/>
          <w:tab w:val="left" w:pos="4320"/>
          <w:tab w:val="left" w:pos="4680"/>
        </w:tabs>
        <w:ind w:firstLine="720"/>
        <w:jc w:val="both"/>
        <w:rPr>
          <w:rFonts w:ascii="Times New Roman"/>
          <w:bCs/>
        </w:rPr>
      </w:pPr>
      <w:r w:rsidRPr="004D623D">
        <w:rPr>
          <w:rFonts w:ascii="Times New Roman"/>
          <w:bCs/>
        </w:rPr>
        <w:t>All filed claims to which an objection has not been filed are deemed allowed pursuant to 11 U.S.C. §502(a), and the Trustee is therefore ORDERED to make distributions on these claims pursuant to the terms of the Chapter 13 plan, as well as all fees due the Clerk pursuant to statute.</w:t>
      </w:r>
    </w:p>
    <w:p w14:paraId="1AAB219C" w14:textId="77777777" w:rsidR="00CA31CB" w:rsidRPr="004D623D" w:rsidRDefault="001C1B7B" w:rsidP="004D623D">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Times New Roman"/>
          <w:bCs/>
        </w:rPr>
      </w:pPr>
      <w:r w:rsidRPr="004D623D">
        <w:rPr>
          <w:rFonts w:ascii="Times New Roman"/>
          <w:b/>
          <w:smallCaps/>
        </w:rPr>
        <w:t>It Is Further Ordered</w:t>
      </w:r>
      <w:r w:rsidRPr="004D623D">
        <w:rPr>
          <w:rFonts w:ascii="Times New Roman"/>
          <w:b/>
        </w:rPr>
        <w:t xml:space="preserve"> </w:t>
      </w:r>
      <w:r w:rsidR="00CA31CB" w:rsidRPr="004D623D">
        <w:rPr>
          <w:rFonts w:ascii="Times New Roman"/>
          <w:bCs/>
        </w:rPr>
        <w:t>as follows: [</w:t>
      </w:r>
      <w:r w:rsidR="00CA31CB" w:rsidRPr="004D623D">
        <w:rPr>
          <w:rFonts w:ascii="Times New Roman"/>
          <w:bCs/>
          <w:i/>
          <w:iCs/>
        </w:rPr>
        <w:t>Only provisions checked below apply</w:t>
      </w:r>
      <w:r w:rsidR="00CA31CB" w:rsidRPr="004D623D">
        <w:rPr>
          <w:rFonts w:ascii="Times New Roman"/>
          <w:bCs/>
        </w:rPr>
        <w:t>]</w:t>
      </w:r>
    </w:p>
    <w:p w14:paraId="32352827" w14:textId="5B7CCDAB" w:rsidR="00CA31CB" w:rsidRPr="004D623D" w:rsidRDefault="00184E4A" w:rsidP="004D623D">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0" w:hanging="320"/>
        <w:jc w:val="both"/>
        <w:rPr>
          <w:rFonts w:ascii="Times New Roman"/>
          <w:bCs/>
        </w:rPr>
      </w:pPr>
      <w:sdt>
        <w:sdtPr>
          <w:rPr>
            <w:rFonts w:ascii="Times New Roman"/>
            <w:bCs/>
          </w:rPr>
          <w:id w:val="-1347082454"/>
          <w14:checkbox>
            <w14:checked w14:val="0"/>
            <w14:checkedState w14:val="2612" w14:font="MS Gothic"/>
            <w14:uncheckedState w14:val="2610" w14:font="MS Gothic"/>
          </w14:checkbox>
        </w:sdtPr>
        <w:sdtEndPr/>
        <w:sdtContent>
          <w:r w:rsidR="001C1B7B" w:rsidRPr="004D623D">
            <w:rPr>
              <w:rFonts w:ascii="Segoe UI Symbol" w:eastAsia="MS Gothic" w:hAnsi="Segoe UI Symbol" w:cs="Segoe UI Symbol"/>
              <w:bCs/>
            </w:rPr>
            <w:t>☐</w:t>
          </w:r>
        </w:sdtContent>
      </w:sdt>
      <w:r w:rsidR="00CA31CB" w:rsidRPr="004D623D">
        <w:rPr>
          <w:rFonts w:ascii="Times New Roman"/>
          <w:bCs/>
        </w:rPr>
        <w:tab/>
        <w:t xml:space="preserve">The </w:t>
      </w:r>
      <w:r w:rsidR="004D623D" w:rsidRPr="004D623D">
        <w:rPr>
          <w:rFonts w:ascii="Times New Roman"/>
        </w:rPr>
        <w:t>debtor(s)</w:t>
      </w:r>
      <w:r w:rsidR="00090D09" w:rsidRPr="004D623D">
        <w:rPr>
          <w:rFonts w:ascii="Times New Roman"/>
          <w:bCs/>
        </w:rPr>
        <w:t xml:space="preserve"> </w:t>
      </w:r>
      <w:r w:rsidR="00CA31CB" w:rsidRPr="004D623D">
        <w:rPr>
          <w:rFonts w:ascii="Times New Roman"/>
          <w:bCs/>
        </w:rPr>
        <w:t xml:space="preserve">shall remit ________% of all tax refunds to which </w:t>
      </w:r>
      <w:r w:rsidR="004D623D" w:rsidRPr="004D623D">
        <w:rPr>
          <w:rFonts w:ascii="Times New Roman"/>
        </w:rPr>
        <w:t>debtor(s) is/are</w:t>
      </w:r>
      <w:r w:rsidR="00CA31CB" w:rsidRPr="004D623D">
        <w:rPr>
          <w:rFonts w:ascii="Times New Roman"/>
          <w:bCs/>
        </w:rPr>
        <w:t xml:space="preserve"> entitled during the pendency of the Plan and shall not alter withholdings without Court approval.</w:t>
      </w:r>
    </w:p>
    <w:p w14:paraId="3C5228C6" w14:textId="1E09E69C" w:rsidR="00CA31CB" w:rsidRPr="004D623D" w:rsidRDefault="00184E4A" w:rsidP="004D623D">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0" w:hanging="320"/>
        <w:jc w:val="both"/>
        <w:rPr>
          <w:rFonts w:ascii="Times New Roman"/>
          <w:bCs/>
        </w:rPr>
      </w:pPr>
      <w:sdt>
        <w:sdtPr>
          <w:rPr>
            <w:rFonts w:ascii="Times New Roman"/>
          </w:rPr>
          <w:id w:val="-1227524786"/>
          <w14:checkbox>
            <w14:checked w14:val="0"/>
            <w14:checkedState w14:val="2612" w14:font="MS Gothic"/>
            <w14:uncheckedState w14:val="2610" w14:font="MS Gothic"/>
          </w14:checkbox>
        </w:sdtPr>
        <w:sdtEndPr/>
        <w:sdtContent>
          <w:r w:rsidR="001C1B7B" w:rsidRPr="004D623D">
            <w:rPr>
              <w:rFonts w:ascii="Segoe UI Symbol" w:eastAsia="MS Gothic" w:hAnsi="Segoe UI Symbol" w:cs="Segoe UI Symbol"/>
            </w:rPr>
            <w:t>☐</w:t>
          </w:r>
        </w:sdtContent>
      </w:sdt>
      <w:r w:rsidR="00CA31CB" w:rsidRPr="004D623D">
        <w:rPr>
          <w:rFonts w:ascii="Times New Roman"/>
          <w:bCs/>
        </w:rPr>
        <w:tab/>
        <w:t xml:space="preserve">The </w:t>
      </w:r>
      <w:r w:rsidR="004D623D" w:rsidRPr="004D623D">
        <w:rPr>
          <w:rFonts w:ascii="Times New Roman"/>
          <w:bCs/>
        </w:rPr>
        <w:t>debtor’s(s’)</w:t>
      </w:r>
      <w:r w:rsidR="00090D09" w:rsidRPr="004D623D">
        <w:rPr>
          <w:rFonts w:ascii="Times New Roman"/>
          <w:bCs/>
        </w:rPr>
        <w:t xml:space="preserve"> </w:t>
      </w:r>
      <w:r w:rsidR="00CA31CB" w:rsidRPr="004D623D">
        <w:rPr>
          <w:rFonts w:ascii="Times New Roman"/>
          <w:bCs/>
        </w:rPr>
        <w:t>Plan shall continue for no less than ________ months.</w:t>
      </w:r>
    </w:p>
    <w:p w14:paraId="36F30E25" w14:textId="5752478F" w:rsidR="00CA31CB" w:rsidRPr="004D623D" w:rsidRDefault="00184E4A" w:rsidP="004D623D">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0" w:hanging="320"/>
        <w:jc w:val="both"/>
        <w:rPr>
          <w:rFonts w:ascii="Times New Roman"/>
          <w:bCs/>
        </w:rPr>
      </w:pPr>
      <w:sdt>
        <w:sdtPr>
          <w:rPr>
            <w:rFonts w:ascii="Times New Roman"/>
          </w:rPr>
          <w:id w:val="-2134396304"/>
          <w14:checkbox>
            <w14:checked w14:val="0"/>
            <w14:checkedState w14:val="2612" w14:font="MS Gothic"/>
            <w14:uncheckedState w14:val="2610" w14:font="MS Gothic"/>
          </w14:checkbox>
        </w:sdtPr>
        <w:sdtEndPr/>
        <w:sdtContent>
          <w:r w:rsidR="001C1B7B" w:rsidRPr="004D623D">
            <w:rPr>
              <w:rFonts w:ascii="Segoe UI Symbol" w:eastAsia="MS Gothic" w:hAnsi="Segoe UI Symbol" w:cs="Segoe UI Symbol"/>
            </w:rPr>
            <w:t>☐</w:t>
          </w:r>
        </w:sdtContent>
      </w:sdt>
      <w:r w:rsidR="00CA31CB" w:rsidRPr="004D623D">
        <w:rPr>
          <w:rFonts w:ascii="Times New Roman"/>
          <w:bCs/>
        </w:rPr>
        <w:tab/>
        <w:t xml:space="preserve">The </w:t>
      </w:r>
      <w:r w:rsidR="004D623D" w:rsidRPr="004D623D">
        <w:rPr>
          <w:rFonts w:ascii="Times New Roman"/>
          <w:bCs/>
        </w:rPr>
        <w:t xml:space="preserve">debtor’s(s’) </w:t>
      </w:r>
      <w:r w:rsidR="00CA31CB" w:rsidRPr="004D623D">
        <w:rPr>
          <w:rFonts w:ascii="Times New Roman"/>
          <w:bCs/>
        </w:rPr>
        <w:t>Plan payments shall be increased to $__________ per __________ effective the _____ day of _____________________, ________.</w:t>
      </w:r>
    </w:p>
    <w:p w14:paraId="25726F98" w14:textId="77777777" w:rsidR="00026AA7" w:rsidRPr="004D623D" w:rsidRDefault="00184E4A" w:rsidP="004D623D">
      <w:pPr>
        <w:tabs>
          <w:tab w:val="left" w:pos="-72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Times New Roman"/>
          <w:bCs/>
        </w:rPr>
      </w:pPr>
      <w:sdt>
        <w:sdtPr>
          <w:rPr>
            <w:rFonts w:ascii="Times New Roman"/>
            <w:bCs/>
          </w:rPr>
          <w:id w:val="-464114437"/>
          <w14:checkbox>
            <w14:checked w14:val="0"/>
            <w14:checkedState w14:val="2612" w14:font="MS Gothic"/>
            <w14:uncheckedState w14:val="2610" w14:font="MS Gothic"/>
          </w14:checkbox>
        </w:sdtPr>
        <w:sdtEndPr/>
        <w:sdtContent>
          <w:r w:rsidR="001C1B7B" w:rsidRPr="004D623D">
            <w:rPr>
              <w:rFonts w:ascii="Segoe UI Symbol" w:eastAsia="MS Gothic" w:hAnsi="Segoe UI Symbol" w:cs="Segoe UI Symbol"/>
              <w:bCs/>
            </w:rPr>
            <w:t>☐</w:t>
          </w:r>
        </w:sdtContent>
      </w:sdt>
      <w:r w:rsidR="001C1B7B" w:rsidRPr="004D623D">
        <w:rPr>
          <w:rFonts w:ascii="Times New Roman"/>
          <w:bCs/>
        </w:rPr>
        <w:tab/>
      </w:r>
      <w:r w:rsidR="00CA31CB" w:rsidRPr="004D623D">
        <w:rPr>
          <w:rFonts w:ascii="Times New Roman"/>
          <w:bCs/>
        </w:rPr>
        <w:t>Creditors rights to object to the last filed Modified Plan are preserved until___</w:t>
      </w:r>
      <w:r w:rsidR="00075A9B" w:rsidRPr="004D623D">
        <w:rPr>
          <w:rFonts w:ascii="Times New Roman"/>
          <w:bCs/>
        </w:rPr>
        <w:t>_______________________________</w:t>
      </w:r>
      <w:r w:rsidR="00CA31CB" w:rsidRPr="004D623D">
        <w:rPr>
          <w:rFonts w:ascii="Times New Roman"/>
          <w:bCs/>
        </w:rPr>
        <w:t xml:space="preserve"> </w:t>
      </w:r>
    </w:p>
    <w:p w14:paraId="322FDF01" w14:textId="77777777" w:rsidR="00CA31CB" w:rsidRPr="004D623D" w:rsidRDefault="00184E4A" w:rsidP="004D623D">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sdt>
        <w:sdtPr>
          <w:rPr>
            <w:rFonts w:ascii="Times New Roman"/>
          </w:rPr>
          <w:id w:val="-469819061"/>
          <w14:checkbox>
            <w14:checked w14:val="0"/>
            <w14:checkedState w14:val="2612" w14:font="MS Gothic"/>
            <w14:uncheckedState w14:val="2610" w14:font="MS Gothic"/>
          </w14:checkbox>
        </w:sdtPr>
        <w:sdtEndPr/>
        <w:sdtContent>
          <w:r w:rsidR="001C1B7B" w:rsidRPr="004D623D">
            <w:rPr>
              <w:rFonts w:ascii="Segoe UI Symbol" w:eastAsia="MS Gothic" w:hAnsi="Segoe UI Symbol" w:cs="Segoe UI Symbol"/>
            </w:rPr>
            <w:t>☐</w:t>
          </w:r>
        </w:sdtContent>
      </w:sdt>
      <w:r w:rsidR="00CA31CB" w:rsidRPr="004D623D">
        <w:rPr>
          <w:rFonts w:ascii="Times New Roman"/>
          <w:bCs/>
        </w:rPr>
        <w:tab/>
        <w:t>Other:</w:t>
      </w:r>
    </w:p>
    <w:p w14:paraId="718AF975" w14:textId="77777777" w:rsidR="001C1B7B" w:rsidRPr="004D623D" w:rsidRDefault="001C1B7B" w:rsidP="004D623D">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43F15A0D"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jc w:val="both"/>
        <w:rPr>
          <w:rFonts w:ascii="Times New Roman"/>
          <w:bCs/>
        </w:rPr>
        <w:sectPr w:rsidR="001C1B7B" w:rsidRPr="004D623D" w:rsidSect="004D623D">
          <w:footerReference w:type="default" r:id="rId7"/>
          <w:endnotePr>
            <w:numFmt w:val="decimal"/>
          </w:endnotePr>
          <w:type w:val="continuous"/>
          <w:pgSz w:w="12240" w:h="15840" w:code="1"/>
          <w:pgMar w:top="1008" w:right="1440" w:bottom="1008" w:left="1440" w:header="360" w:footer="720" w:gutter="0"/>
          <w:cols w:space="720"/>
          <w:noEndnote/>
        </w:sectPr>
      </w:pPr>
    </w:p>
    <w:p w14:paraId="1D188C33" w14:textId="77777777" w:rsidR="001C1B7B" w:rsidRPr="004D623D" w:rsidRDefault="001C1B7B" w:rsidP="004D623D">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bCs/>
        </w:rPr>
        <w:t>Approved</w:t>
      </w:r>
    </w:p>
    <w:p w14:paraId="51C75472"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sidRPr="004D623D">
        <w:rPr>
          <w:rFonts w:ascii="Times New Roman"/>
          <w:noProof/>
        </w:rPr>
        <mc:AlternateContent>
          <mc:Choice Requires="wps">
            <w:drawing>
              <wp:anchor distT="0" distB="0" distL="114300" distR="114300" simplePos="0" relativeHeight="251659264" behindDoc="0" locked="0" layoutInCell="1" allowOverlap="1" wp14:anchorId="1EA49E19" wp14:editId="71D5D7B2">
                <wp:simplePos x="0" y="0"/>
                <wp:positionH relativeFrom="column">
                  <wp:posOffset>-29210</wp:posOffset>
                </wp:positionH>
                <wp:positionV relativeFrom="paragraph">
                  <wp:posOffset>184150</wp:posOffset>
                </wp:positionV>
                <wp:extent cx="2409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B85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14.5pt" to="18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iFmQ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" strokecolor="black [3200]" strokeweight=".5pt">
                <v:stroke joinstyle="miter"/>
              </v:line>
            </w:pict>
          </mc:Fallback>
        </mc:AlternateContent>
      </w:r>
    </w:p>
    <w:p w14:paraId="66FF8409" w14:textId="77777777" w:rsidR="001C1B7B" w:rsidRPr="004D623D" w:rsidRDefault="001C1B7B" w:rsidP="001C1B7B">
      <w:pPr>
        <w:rPr>
          <w:rFonts w:ascii="Times New Roman"/>
        </w:rPr>
      </w:pPr>
      <w:r w:rsidRPr="004D623D">
        <w:rPr>
          <w:rFonts w:ascii="Times New Roman"/>
        </w:rPr>
        <w:t>Krispen S. Carroll (P49817)</w:t>
      </w:r>
    </w:p>
    <w:p w14:paraId="588E715D" w14:textId="77777777" w:rsidR="001C1B7B" w:rsidRPr="004D623D" w:rsidRDefault="001C1B7B" w:rsidP="001C1B7B">
      <w:pPr>
        <w:rPr>
          <w:rFonts w:ascii="Times New Roman"/>
        </w:rPr>
      </w:pPr>
      <w:r w:rsidRPr="004D623D">
        <w:rPr>
          <w:rFonts w:ascii="Times New Roman"/>
        </w:rPr>
        <w:t>Chapter 13 Trustee</w:t>
      </w:r>
    </w:p>
    <w:p w14:paraId="6B9FE04A" w14:textId="77777777" w:rsidR="001C1B7B" w:rsidRPr="004D623D" w:rsidRDefault="001C1B7B" w:rsidP="001C1B7B">
      <w:pPr>
        <w:rPr>
          <w:rFonts w:ascii="Times New Roman"/>
        </w:rPr>
      </w:pPr>
      <w:r w:rsidRPr="004D623D">
        <w:rPr>
          <w:rFonts w:ascii="Times New Roman"/>
        </w:rPr>
        <w:t>719 Griswold St., Ste 1100</w:t>
      </w:r>
    </w:p>
    <w:p w14:paraId="6F6C591C" w14:textId="437BE3B4" w:rsidR="001C1B7B" w:rsidRPr="004D623D" w:rsidRDefault="001C1B7B" w:rsidP="001C1B7B">
      <w:pPr>
        <w:rPr>
          <w:rFonts w:ascii="Times New Roman"/>
        </w:rPr>
      </w:pPr>
      <w:r w:rsidRPr="004D623D">
        <w:rPr>
          <w:rFonts w:ascii="Times New Roman"/>
        </w:rPr>
        <w:t>Detroit, M</w:t>
      </w:r>
      <w:r w:rsidR="004D623D" w:rsidRPr="004D623D">
        <w:rPr>
          <w:rFonts w:ascii="Times New Roman"/>
        </w:rPr>
        <w:t>I</w:t>
      </w:r>
      <w:r w:rsidRPr="004D623D">
        <w:rPr>
          <w:rFonts w:ascii="Times New Roman"/>
        </w:rPr>
        <w:t xml:space="preserve"> 48226</w:t>
      </w:r>
    </w:p>
    <w:p w14:paraId="2AA38C79" w14:textId="47D36DD2" w:rsidR="001C1B7B" w:rsidRDefault="00184E4A" w:rsidP="001C1B7B">
      <w:pPr>
        <w:tabs>
          <w:tab w:val="center" w:pos="5400"/>
          <w:tab w:val="left" w:pos="5760"/>
          <w:tab w:val="left" w:pos="6480"/>
          <w:tab w:val="left" w:pos="7200"/>
          <w:tab w:val="left" w:pos="7920"/>
          <w:tab w:val="left" w:pos="8640"/>
          <w:tab w:val="left" w:pos="9360"/>
          <w:tab w:val="left" w:pos="10080"/>
          <w:tab w:val="left" w:pos="10800"/>
        </w:tabs>
        <w:rPr>
          <w:rFonts w:ascii="Times New Roman"/>
        </w:rPr>
      </w:pPr>
      <w:hyperlink r:id="rId8" w:history="1">
        <w:r w:rsidR="00EF1F57" w:rsidRPr="00B56BA2">
          <w:rPr>
            <w:rStyle w:val="Hyperlink"/>
            <w:rFonts w:ascii="Times New Roman"/>
          </w:rPr>
          <w:t>notice@det13ksc.com</w:t>
        </w:r>
      </w:hyperlink>
    </w:p>
    <w:p w14:paraId="76AA91D5" w14:textId="1528D9F9" w:rsidR="00EF1F57" w:rsidRDefault="00EF1F57" w:rsidP="001C1B7B">
      <w:pPr>
        <w:tabs>
          <w:tab w:val="center" w:pos="5400"/>
          <w:tab w:val="left" w:pos="5760"/>
          <w:tab w:val="left" w:pos="6480"/>
          <w:tab w:val="left" w:pos="7200"/>
          <w:tab w:val="left" w:pos="7920"/>
          <w:tab w:val="left" w:pos="8640"/>
          <w:tab w:val="left" w:pos="9360"/>
          <w:tab w:val="left" w:pos="10080"/>
          <w:tab w:val="left" w:pos="10800"/>
        </w:tabs>
        <w:rPr>
          <w:rFonts w:ascii="Times New Roman"/>
        </w:rPr>
      </w:pPr>
    </w:p>
    <w:p w14:paraId="5B3EE046" w14:textId="77777777" w:rsidR="00EF1F57" w:rsidRPr="004D623D" w:rsidRDefault="00EF1F57" w:rsidP="001C1B7B">
      <w:pPr>
        <w:tabs>
          <w:tab w:val="center" w:pos="5400"/>
          <w:tab w:val="left" w:pos="5760"/>
          <w:tab w:val="left" w:pos="6480"/>
          <w:tab w:val="left" w:pos="7200"/>
          <w:tab w:val="left" w:pos="7920"/>
          <w:tab w:val="left" w:pos="8640"/>
          <w:tab w:val="left" w:pos="9360"/>
          <w:tab w:val="left" w:pos="10080"/>
          <w:tab w:val="left" w:pos="10800"/>
        </w:tabs>
        <w:rPr>
          <w:rFonts w:ascii="Times New Roman"/>
        </w:rPr>
      </w:pPr>
    </w:p>
    <w:p w14:paraId="3682B7AF"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bCs/>
        </w:rPr>
        <w:t>Approved</w:t>
      </w:r>
    </w:p>
    <w:p w14:paraId="4FCD9827" w14:textId="4AD73A2D"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1D52F95F" w14:textId="3DDFA2C5" w:rsidR="001C1B7B" w:rsidRPr="004D623D" w:rsidRDefault="004D623D"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noProof/>
        </w:rPr>
        <mc:AlternateContent>
          <mc:Choice Requires="wps">
            <w:drawing>
              <wp:anchor distT="0" distB="0" distL="114300" distR="114300" simplePos="0" relativeHeight="251667456" behindDoc="0" locked="0" layoutInCell="1" allowOverlap="1" wp14:anchorId="5AF6573B" wp14:editId="4FABA963">
                <wp:simplePos x="0" y="0"/>
                <wp:positionH relativeFrom="column">
                  <wp:posOffset>0</wp:posOffset>
                </wp:positionH>
                <wp:positionV relativeFrom="paragraph">
                  <wp:posOffset>13335</wp:posOffset>
                </wp:positionV>
                <wp:extent cx="24098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57CBC"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05pt" to="18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68tQEAALcDAAAOAAAAZHJzL2Uyb0RvYy54bWysU8GO0zAQvSPxD5bvNGnFoiV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" strokecolor="black [3200]" strokeweight=".5pt">
                <v:stroke joinstyle="miter"/>
              </v:line>
            </w:pict>
          </mc:Fallback>
        </mc:AlternateContent>
      </w:r>
      <w:r w:rsidR="001C1B7B" w:rsidRPr="004D623D">
        <w:rPr>
          <w:rFonts w:ascii="Times New Roman"/>
          <w:bCs/>
        </w:rPr>
        <w:t>Attorney for Debtor</w:t>
      </w:r>
    </w:p>
    <w:p w14:paraId="133565E4"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bCs/>
        </w:rPr>
        <w:tab/>
      </w:r>
      <w:r w:rsidRPr="004D623D">
        <w:rPr>
          <w:rFonts w:ascii="Times New Roman"/>
          <w:bCs/>
        </w:rPr>
        <w:tab/>
      </w:r>
      <w:r w:rsidRPr="004D623D">
        <w:rPr>
          <w:rFonts w:ascii="Times New Roman"/>
          <w:bCs/>
        </w:rPr>
        <w:tab/>
      </w:r>
      <w:r w:rsidRPr="004D623D">
        <w:rPr>
          <w:rFonts w:ascii="Times New Roman"/>
          <w:bCs/>
        </w:rPr>
        <w:tab/>
      </w:r>
      <w:r w:rsidRPr="004D623D">
        <w:rPr>
          <w:rFonts w:ascii="Times New Roman"/>
          <w:bCs/>
        </w:rPr>
        <w:tab/>
        <w:t xml:space="preserve">(P           </w:t>
      </w:r>
      <w:proofErr w:type="gramStart"/>
      <w:r w:rsidRPr="004D623D">
        <w:rPr>
          <w:rFonts w:ascii="Times New Roman"/>
          <w:bCs/>
        </w:rPr>
        <w:t xml:space="preserve">  )</w:t>
      </w:r>
      <w:proofErr w:type="gramEnd"/>
    </w:p>
    <w:p w14:paraId="28636E11" w14:textId="77777777" w:rsidR="004D623D" w:rsidRPr="004D623D" w:rsidRDefault="004D623D"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bCs/>
        </w:rPr>
        <w:t>Address</w:t>
      </w:r>
    </w:p>
    <w:p w14:paraId="49050C88" w14:textId="77777777" w:rsidR="004D623D" w:rsidRPr="004D623D" w:rsidRDefault="004D623D"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bCs/>
        </w:rPr>
        <w:t>Phone</w:t>
      </w:r>
    </w:p>
    <w:p w14:paraId="643EB25B" w14:textId="26B45E4B" w:rsidR="001C1B7B" w:rsidRPr="004D623D" w:rsidRDefault="004D623D"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bCs/>
        </w:rPr>
        <w:t>Email</w:t>
      </w:r>
    </w:p>
    <w:p w14:paraId="544D3548"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bCs/>
        </w:rPr>
        <w:br w:type="column"/>
      </w:r>
      <w:r w:rsidRPr="004D623D">
        <w:rPr>
          <w:rFonts w:ascii="Times New Roman"/>
          <w:bCs/>
        </w:rPr>
        <w:lastRenderedPageBreak/>
        <w:t>Objections Withdrawn</w:t>
      </w:r>
    </w:p>
    <w:p w14:paraId="3101FE66"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34895078"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noProof/>
        </w:rPr>
        <mc:AlternateContent>
          <mc:Choice Requires="wps">
            <w:drawing>
              <wp:anchor distT="0" distB="0" distL="114300" distR="114300" simplePos="0" relativeHeight="251661312" behindDoc="0" locked="0" layoutInCell="1" allowOverlap="1" wp14:anchorId="60B81F00" wp14:editId="128A2A8E">
                <wp:simplePos x="0" y="0"/>
                <wp:positionH relativeFrom="column">
                  <wp:align>left</wp:align>
                </wp:positionH>
                <wp:positionV relativeFrom="paragraph">
                  <wp:posOffset>15240</wp:posOffset>
                </wp:positionV>
                <wp:extent cx="2409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61D05" id="Straight Connector 2" o:spid="_x0000_s1026" style="position:absolute;z-index:251661312;visibility:visible;mso-wrap-style:square;mso-wrap-distance-left:9pt;mso-wrap-distance-top:0;mso-wrap-distance-right:9pt;mso-wrap-distance-bottom:0;mso-position-horizontal:left;mso-position-horizontal-relative:text;mso-position-vertical:absolute;mso-position-vertical-relative:text" from="0,1.2pt" to="18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" strokecolor="black [3200]" strokeweight=".5pt">
                <v:stroke joinstyle="miter"/>
              </v:line>
            </w:pict>
          </mc:Fallback>
        </mc:AlternateContent>
      </w:r>
      <w:r w:rsidRPr="004D623D">
        <w:rPr>
          <w:rFonts w:ascii="Times New Roman"/>
          <w:bCs/>
        </w:rPr>
        <w:t>For Creditor</w:t>
      </w:r>
    </w:p>
    <w:p w14:paraId="12E0D507"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56592151"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34600DF9"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6404D25C"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28070983"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3104A442"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1A1E3E43"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bCs/>
        </w:rPr>
        <w:t>Objections Withdrawn</w:t>
      </w:r>
    </w:p>
    <w:p w14:paraId="1547525B"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p w14:paraId="6C2F2182"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r w:rsidRPr="004D623D">
        <w:rPr>
          <w:rFonts w:ascii="Times New Roman"/>
          <w:noProof/>
        </w:rPr>
        <mc:AlternateContent>
          <mc:Choice Requires="wps">
            <w:drawing>
              <wp:anchor distT="0" distB="0" distL="114300" distR="114300" simplePos="0" relativeHeight="251663360" behindDoc="0" locked="0" layoutInCell="1" allowOverlap="1" wp14:anchorId="598F3E1C" wp14:editId="674E9EAC">
                <wp:simplePos x="0" y="0"/>
                <wp:positionH relativeFrom="column">
                  <wp:align>left</wp:align>
                </wp:positionH>
                <wp:positionV relativeFrom="paragraph">
                  <wp:posOffset>6350</wp:posOffset>
                </wp:positionV>
                <wp:extent cx="2409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EDDAC" id="Straight Connector 3" o:spid="_x0000_s1026" style="position:absolute;z-index:251663360;visibility:visible;mso-wrap-style:square;mso-wrap-distance-left:9pt;mso-wrap-distance-top:0;mso-wrap-distance-right:9pt;mso-wrap-distance-bottom:0;mso-position-horizontal:left;mso-position-horizontal-relative:text;mso-position-vertical:absolute;mso-position-vertical-relative:text" from="0,.5pt" to="18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" strokecolor="black [3200]" strokeweight=".5pt">
                <v:stroke joinstyle="miter"/>
              </v:line>
            </w:pict>
          </mc:Fallback>
        </mc:AlternateContent>
      </w:r>
      <w:r w:rsidRPr="004D623D">
        <w:rPr>
          <w:rFonts w:ascii="Times New Roman"/>
          <w:bCs/>
        </w:rPr>
        <w:t>For Creditor</w:t>
      </w:r>
    </w:p>
    <w:p w14:paraId="672557C2" w14:textId="77777777" w:rsidR="001C1B7B" w:rsidRPr="004D623D" w:rsidRDefault="001C1B7B" w:rsidP="001C1B7B">
      <w:pPr>
        <w:tabs>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bCs/>
        </w:rPr>
      </w:pPr>
    </w:p>
    <w:sectPr w:rsidR="001C1B7B" w:rsidRPr="004D623D" w:rsidSect="001C1B7B">
      <w:endnotePr>
        <w:numFmt w:val="decimal"/>
      </w:endnotePr>
      <w:type w:val="continuous"/>
      <w:pgSz w:w="12240" w:h="15840" w:code="1"/>
      <w:pgMar w:top="1440" w:right="1440" w:bottom="1440" w:left="1440" w:header="36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80FA" w14:textId="77777777" w:rsidR="001C1B7B" w:rsidRDefault="001C1B7B" w:rsidP="001C1B7B">
      <w:r>
        <w:separator/>
      </w:r>
    </w:p>
  </w:endnote>
  <w:endnote w:type="continuationSeparator" w:id="0">
    <w:p w14:paraId="1C4D1C88" w14:textId="77777777" w:rsidR="001C1B7B" w:rsidRDefault="001C1B7B" w:rsidP="001C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rPr>
      <w:id w:val="119348946"/>
      <w:docPartObj>
        <w:docPartGallery w:val="Page Numbers (Bottom of Page)"/>
        <w:docPartUnique/>
      </w:docPartObj>
    </w:sdtPr>
    <w:sdtEndPr>
      <w:rPr>
        <w:sz w:val="28"/>
        <w:szCs w:val="28"/>
      </w:rPr>
    </w:sdtEndPr>
    <w:sdtContent>
      <w:sdt>
        <w:sdtPr>
          <w:rPr>
            <w:rFonts w:ascii="Tw Cen MT" w:hAnsi="Tw Cen MT"/>
          </w:rPr>
          <w:id w:val="-1769616900"/>
          <w:docPartObj>
            <w:docPartGallery w:val="Page Numbers (Top of Page)"/>
            <w:docPartUnique/>
          </w:docPartObj>
        </w:sdtPr>
        <w:sdtEndPr>
          <w:rPr>
            <w:sz w:val="28"/>
            <w:szCs w:val="28"/>
          </w:rPr>
        </w:sdtEndPr>
        <w:sdtContent>
          <w:p w14:paraId="6AADF0D5" w14:textId="77777777" w:rsidR="001C1B7B" w:rsidRPr="00F02665" w:rsidRDefault="001C1B7B">
            <w:pPr>
              <w:pStyle w:val="Footer"/>
              <w:jc w:val="right"/>
              <w:rPr>
                <w:rFonts w:ascii="Tw Cen MT" w:hAnsi="Tw Cen MT"/>
                <w:sz w:val="28"/>
                <w:szCs w:val="28"/>
              </w:rPr>
            </w:pPr>
            <w:r w:rsidRPr="00F02665">
              <w:rPr>
                <w:rFonts w:ascii="Tw Cen MT" w:hAnsi="Tw Cen MT"/>
                <w:sz w:val="28"/>
                <w:szCs w:val="28"/>
              </w:rPr>
              <w:t xml:space="preserve">Page </w:t>
            </w:r>
            <w:r w:rsidRPr="00F02665">
              <w:rPr>
                <w:rFonts w:ascii="Tw Cen MT" w:hAnsi="Tw Cen MT"/>
                <w:b/>
                <w:bCs/>
                <w:sz w:val="28"/>
                <w:szCs w:val="28"/>
              </w:rPr>
              <w:fldChar w:fldCharType="begin"/>
            </w:r>
            <w:r w:rsidRPr="00F02665">
              <w:rPr>
                <w:rFonts w:ascii="Tw Cen MT" w:hAnsi="Tw Cen MT"/>
                <w:b/>
                <w:bCs/>
                <w:sz w:val="28"/>
                <w:szCs w:val="28"/>
              </w:rPr>
              <w:instrText xml:space="preserve"> PAGE </w:instrText>
            </w:r>
            <w:r w:rsidRPr="00F02665">
              <w:rPr>
                <w:rFonts w:ascii="Tw Cen MT" w:hAnsi="Tw Cen MT"/>
                <w:b/>
                <w:bCs/>
                <w:sz w:val="28"/>
                <w:szCs w:val="28"/>
              </w:rPr>
              <w:fldChar w:fldCharType="separate"/>
            </w:r>
            <w:r w:rsidR="00936A21">
              <w:rPr>
                <w:rFonts w:ascii="Tw Cen MT" w:hAnsi="Tw Cen MT"/>
                <w:b/>
                <w:bCs/>
                <w:noProof/>
                <w:sz w:val="28"/>
                <w:szCs w:val="28"/>
              </w:rPr>
              <w:t>2</w:t>
            </w:r>
            <w:r w:rsidRPr="00F02665">
              <w:rPr>
                <w:rFonts w:ascii="Tw Cen MT" w:hAnsi="Tw Cen MT"/>
                <w:b/>
                <w:bCs/>
                <w:sz w:val="28"/>
                <w:szCs w:val="28"/>
              </w:rPr>
              <w:fldChar w:fldCharType="end"/>
            </w:r>
            <w:r w:rsidRPr="00F02665">
              <w:rPr>
                <w:rFonts w:ascii="Tw Cen MT" w:hAnsi="Tw Cen MT"/>
                <w:sz w:val="28"/>
                <w:szCs w:val="28"/>
              </w:rPr>
              <w:t xml:space="preserve"> of </w:t>
            </w:r>
            <w:r w:rsidRPr="00F02665">
              <w:rPr>
                <w:rFonts w:ascii="Tw Cen MT" w:hAnsi="Tw Cen MT"/>
                <w:b/>
                <w:bCs/>
                <w:sz w:val="28"/>
                <w:szCs w:val="28"/>
              </w:rPr>
              <w:fldChar w:fldCharType="begin"/>
            </w:r>
            <w:r w:rsidRPr="00F02665">
              <w:rPr>
                <w:rFonts w:ascii="Tw Cen MT" w:hAnsi="Tw Cen MT"/>
                <w:b/>
                <w:bCs/>
                <w:sz w:val="28"/>
                <w:szCs w:val="28"/>
              </w:rPr>
              <w:instrText xml:space="preserve"> NUMPAGES  </w:instrText>
            </w:r>
            <w:r w:rsidRPr="00F02665">
              <w:rPr>
                <w:rFonts w:ascii="Tw Cen MT" w:hAnsi="Tw Cen MT"/>
                <w:b/>
                <w:bCs/>
                <w:sz w:val="28"/>
                <w:szCs w:val="28"/>
              </w:rPr>
              <w:fldChar w:fldCharType="separate"/>
            </w:r>
            <w:r w:rsidR="00936A21">
              <w:rPr>
                <w:rFonts w:ascii="Tw Cen MT" w:hAnsi="Tw Cen MT"/>
                <w:b/>
                <w:bCs/>
                <w:noProof/>
                <w:sz w:val="28"/>
                <w:szCs w:val="28"/>
              </w:rPr>
              <w:t>3</w:t>
            </w:r>
            <w:r w:rsidRPr="00F02665">
              <w:rPr>
                <w:rFonts w:ascii="Tw Cen MT" w:hAnsi="Tw Cen MT"/>
                <w:b/>
                <w:bCs/>
                <w:sz w:val="28"/>
                <w:szCs w:val="28"/>
              </w:rPr>
              <w:fldChar w:fldCharType="end"/>
            </w:r>
          </w:p>
        </w:sdtContent>
      </w:sdt>
    </w:sdtContent>
  </w:sdt>
  <w:p w14:paraId="2DFD1EA8" w14:textId="77777777" w:rsidR="001C1B7B" w:rsidRDefault="001C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18E8" w14:textId="77777777" w:rsidR="001C1B7B" w:rsidRDefault="001C1B7B" w:rsidP="001C1B7B">
      <w:r>
        <w:separator/>
      </w:r>
    </w:p>
  </w:footnote>
  <w:footnote w:type="continuationSeparator" w:id="0">
    <w:p w14:paraId="66A25FED" w14:textId="77777777" w:rsidR="001C1B7B" w:rsidRDefault="001C1B7B" w:rsidP="001C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A1D6A"/>
    <w:multiLevelType w:val="multilevel"/>
    <w:tmpl w:val="438A8D9C"/>
    <w:lvl w:ilvl="0">
      <w:start w:val="313"/>
      <w:numFmt w:val="decimal"/>
      <w:lvlText w:val="%1"/>
      <w:lvlJc w:val="left"/>
      <w:pPr>
        <w:tabs>
          <w:tab w:val="num" w:pos="4005"/>
        </w:tabs>
        <w:ind w:left="4005" w:hanging="4005"/>
      </w:pPr>
      <w:rPr>
        <w:rFonts w:hint="default"/>
      </w:rPr>
    </w:lvl>
    <w:lvl w:ilvl="1">
      <w:start w:val="962"/>
      <w:numFmt w:val="decimal"/>
      <w:lvlText w:val="%1-%2"/>
      <w:lvlJc w:val="left"/>
      <w:pPr>
        <w:tabs>
          <w:tab w:val="num" w:pos="4005"/>
        </w:tabs>
        <w:ind w:left="4005" w:hanging="4005"/>
      </w:pPr>
      <w:rPr>
        <w:rFonts w:hint="default"/>
      </w:rPr>
    </w:lvl>
    <w:lvl w:ilvl="2">
      <w:start w:val="5035"/>
      <w:numFmt w:val="decimal"/>
      <w:lvlText w:val="%1-%2-%3"/>
      <w:lvlJc w:val="left"/>
      <w:pPr>
        <w:tabs>
          <w:tab w:val="num" w:pos="4005"/>
        </w:tabs>
        <w:ind w:left="4005" w:hanging="4005"/>
      </w:pPr>
      <w:rPr>
        <w:rFonts w:hint="default"/>
      </w:rPr>
    </w:lvl>
    <w:lvl w:ilvl="3">
      <w:start w:val="1"/>
      <w:numFmt w:val="decimal"/>
      <w:lvlText w:val="%1-%2-%3.%4"/>
      <w:lvlJc w:val="left"/>
      <w:pPr>
        <w:tabs>
          <w:tab w:val="num" w:pos="4005"/>
        </w:tabs>
        <w:ind w:left="4005" w:hanging="4005"/>
      </w:pPr>
      <w:rPr>
        <w:rFonts w:hint="default"/>
      </w:rPr>
    </w:lvl>
    <w:lvl w:ilvl="4">
      <w:start w:val="1"/>
      <w:numFmt w:val="decimal"/>
      <w:lvlText w:val="%1-%2-%3.%4.%5"/>
      <w:lvlJc w:val="left"/>
      <w:pPr>
        <w:tabs>
          <w:tab w:val="num" w:pos="4005"/>
        </w:tabs>
        <w:ind w:left="4005" w:hanging="4005"/>
      </w:pPr>
      <w:rPr>
        <w:rFonts w:hint="default"/>
      </w:rPr>
    </w:lvl>
    <w:lvl w:ilvl="5">
      <w:start w:val="1"/>
      <w:numFmt w:val="decimal"/>
      <w:lvlText w:val="%1-%2-%3.%4.%5.%6"/>
      <w:lvlJc w:val="left"/>
      <w:pPr>
        <w:tabs>
          <w:tab w:val="num" w:pos="4005"/>
        </w:tabs>
        <w:ind w:left="4005" w:hanging="4005"/>
      </w:pPr>
      <w:rPr>
        <w:rFonts w:hint="default"/>
      </w:rPr>
    </w:lvl>
    <w:lvl w:ilvl="6">
      <w:start w:val="1"/>
      <w:numFmt w:val="decimal"/>
      <w:lvlText w:val="%1-%2-%3.%4.%5.%6.%7"/>
      <w:lvlJc w:val="left"/>
      <w:pPr>
        <w:tabs>
          <w:tab w:val="num" w:pos="4005"/>
        </w:tabs>
        <w:ind w:left="4005" w:hanging="4005"/>
      </w:pPr>
      <w:rPr>
        <w:rFonts w:hint="default"/>
      </w:rPr>
    </w:lvl>
    <w:lvl w:ilvl="7">
      <w:start w:val="1"/>
      <w:numFmt w:val="decimal"/>
      <w:lvlText w:val="%1-%2-%3.%4.%5.%6.%7.%8"/>
      <w:lvlJc w:val="left"/>
      <w:pPr>
        <w:tabs>
          <w:tab w:val="num" w:pos="4005"/>
        </w:tabs>
        <w:ind w:left="4005" w:hanging="4005"/>
      </w:pPr>
      <w:rPr>
        <w:rFonts w:hint="default"/>
      </w:rPr>
    </w:lvl>
    <w:lvl w:ilvl="8">
      <w:start w:val="1"/>
      <w:numFmt w:val="decimal"/>
      <w:lvlText w:val="%1-%2-%3.%4.%5.%6.%7.%8.%9"/>
      <w:lvlJc w:val="left"/>
      <w:pPr>
        <w:tabs>
          <w:tab w:val="num" w:pos="4005"/>
        </w:tabs>
        <w:ind w:left="4005" w:hanging="4005"/>
      </w:pPr>
      <w:rPr>
        <w:rFonts w:hint="default"/>
      </w:rPr>
    </w:lvl>
  </w:abstractNum>
  <w:abstractNum w:abstractNumId="1" w15:restartNumberingAfterBreak="0">
    <w:nsid w:val="4B7B6B45"/>
    <w:multiLevelType w:val="multilevel"/>
    <w:tmpl w:val="86AAAA04"/>
    <w:lvl w:ilvl="0">
      <w:numFmt w:val="bullet"/>
      <w:lvlText w:val=""/>
      <w:lvlJc w:val="left"/>
      <w:pPr>
        <w:tabs>
          <w:tab w:val="num" w:pos="720"/>
        </w:tabs>
        <w:ind w:left="720" w:hanging="360"/>
      </w:pPr>
      <w:rPr>
        <w:rFonts w:ascii="Wingdings" w:eastAsia="@MS Mincho"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4623B4"/>
    <w:multiLevelType w:val="hybridMultilevel"/>
    <w:tmpl w:val="86AAAA04"/>
    <w:lvl w:ilvl="0" w:tplc="A0CA0F98">
      <w:numFmt w:val="bullet"/>
      <w:lvlText w:val=""/>
      <w:lvlJc w:val="left"/>
      <w:pPr>
        <w:tabs>
          <w:tab w:val="num" w:pos="720"/>
        </w:tabs>
        <w:ind w:left="720" w:hanging="360"/>
      </w:pPr>
      <w:rPr>
        <w:rFonts w:ascii="Wingdings" w:eastAsia="@MS Mincho"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7170279">
    <w:abstractNumId w:val="2"/>
  </w:num>
  <w:num w:numId="2" w16cid:durableId="2026398651">
    <w:abstractNumId w:val="1"/>
  </w:num>
  <w:num w:numId="3" w16cid:durableId="96489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FC"/>
    <w:rsid w:val="000161C3"/>
    <w:rsid w:val="00026AA7"/>
    <w:rsid w:val="00075A9B"/>
    <w:rsid w:val="00090D09"/>
    <w:rsid w:val="00143D15"/>
    <w:rsid w:val="00184E4A"/>
    <w:rsid w:val="001C1B7B"/>
    <w:rsid w:val="002364AD"/>
    <w:rsid w:val="002370DA"/>
    <w:rsid w:val="002E6051"/>
    <w:rsid w:val="003020EF"/>
    <w:rsid w:val="0035687B"/>
    <w:rsid w:val="004C48CB"/>
    <w:rsid w:val="004D4B85"/>
    <w:rsid w:val="004D623D"/>
    <w:rsid w:val="0072786F"/>
    <w:rsid w:val="00741173"/>
    <w:rsid w:val="00816529"/>
    <w:rsid w:val="008753DB"/>
    <w:rsid w:val="00936A21"/>
    <w:rsid w:val="00965350"/>
    <w:rsid w:val="009A5ADC"/>
    <w:rsid w:val="009F231B"/>
    <w:rsid w:val="00A0307A"/>
    <w:rsid w:val="00A42A00"/>
    <w:rsid w:val="00A43C7C"/>
    <w:rsid w:val="00AA4815"/>
    <w:rsid w:val="00BB24AA"/>
    <w:rsid w:val="00BE2439"/>
    <w:rsid w:val="00C42A88"/>
    <w:rsid w:val="00C44C95"/>
    <w:rsid w:val="00C50E3D"/>
    <w:rsid w:val="00CA31CB"/>
    <w:rsid w:val="00CC281F"/>
    <w:rsid w:val="00D62F9B"/>
    <w:rsid w:val="00D650FC"/>
    <w:rsid w:val="00DE33F6"/>
    <w:rsid w:val="00DE652C"/>
    <w:rsid w:val="00E1104E"/>
    <w:rsid w:val="00E617C5"/>
    <w:rsid w:val="00E95A7A"/>
    <w:rsid w:val="00EF1F57"/>
    <w:rsid w:val="00F02665"/>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3448C"/>
  <w15:chartTrackingRefBased/>
  <w15:docId w15:val="{275911A4-3CFF-41A8-B6E4-1AA9500D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MS Mincho" w:eastAsia="@MS Mincho"/>
      <w:sz w:val="24"/>
      <w:szCs w:val="24"/>
    </w:rPr>
  </w:style>
  <w:style w:type="paragraph" w:styleId="Heading1">
    <w:name w:val="heading 1"/>
    <w:basedOn w:val="Normal"/>
    <w:next w:val="Normal"/>
    <w:qFormat/>
    <w:pPr>
      <w:keepNext/>
      <w:tabs>
        <w:tab w:val="center" w:pos="5400"/>
      </w:tabs>
      <w:spacing w:line="224" w:lineRule="exact"/>
      <w:jc w:val="center"/>
      <w:outlineLvl w:val="0"/>
    </w:pPr>
    <w:rPr>
      <w:rFonts w:ascii="Arial CYR" w:hAnsi="Arial CYR" w:cs="Arial CYR"/>
      <w:b/>
      <w:bCs/>
      <w:sz w:val="20"/>
      <w:szCs w:val="20"/>
      <w:u w:val="single"/>
    </w:rPr>
  </w:style>
  <w:style w:type="paragraph" w:styleId="Heading2">
    <w:name w:val="heading 2"/>
    <w:basedOn w:val="Normal"/>
    <w:next w:val="Normal"/>
    <w:qFormat/>
    <w:pPr>
      <w:keepNext/>
      <w:tabs>
        <w:tab w:val="left" w:pos="-360"/>
        <w:tab w:val="left" w:pos="0"/>
        <w:tab w:val="left" w:pos="720"/>
        <w:tab w:val="left" w:pos="1440"/>
        <w:tab w:val="left" w:pos="2160"/>
        <w:tab w:val="left" w:pos="2880"/>
        <w:tab w:val="left" w:pos="3600"/>
        <w:tab w:val="left" w:pos="4320"/>
        <w:tab w:val="left" w:pos="4680"/>
      </w:tabs>
      <w:ind w:firstLine="720"/>
      <w:jc w:val="both"/>
      <w:outlineLvl w:val="1"/>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spacing w:line="224" w:lineRule="exact"/>
      <w:jc w:val="center"/>
    </w:pPr>
    <w:rPr>
      <w:rFonts w:ascii="Arial CYR" w:hAnsi="Arial CYR" w:cs="Arial CYR"/>
      <w:b/>
      <w:bCs/>
      <w:sz w:val="20"/>
      <w:szCs w:val="20"/>
    </w:rPr>
  </w:style>
  <w:style w:type="paragraph" w:styleId="BodyText">
    <w:name w:val="Body Text"/>
    <w:basedOn w:val="Normal"/>
    <w:pPr>
      <w:pBdr>
        <w:top w:val="single" w:sz="7" w:space="0" w:color="000000"/>
        <w:left w:val="single" w:sz="7" w:space="0" w:color="000000"/>
        <w:bottom w:val="single" w:sz="7" w:space="0" w:color="000000"/>
        <w:right w:val="single" w:sz="7"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Pr>
      <w:rFonts w:ascii="Univers" w:hAnsi="Univers"/>
      <w:sz w:val="16"/>
      <w:szCs w:val="16"/>
    </w:rPr>
  </w:style>
  <w:style w:type="paragraph" w:styleId="BodyText2">
    <w:name w:val="Body Text 2"/>
    <w:basedOn w:val="Normal"/>
    <w:pPr>
      <w:tabs>
        <w:tab w:val="left" w:pos="-360"/>
        <w:tab w:val="left" w:pos="0"/>
        <w:tab w:val="left" w:pos="720"/>
        <w:tab w:val="left" w:pos="1440"/>
        <w:tab w:val="left" w:pos="2160"/>
        <w:tab w:val="left" w:pos="2880"/>
        <w:tab w:val="left" w:pos="3600"/>
        <w:tab w:val="left" w:pos="4320"/>
        <w:tab w:val="left" w:pos="4680"/>
      </w:tabs>
      <w:jc w:val="both"/>
    </w:pPr>
    <w:rPr>
      <w:rFonts w:ascii="Arial" w:hAnsi="Arial" w:cs="Arial"/>
      <w:b/>
      <w:bCs/>
      <w:sz w:val="20"/>
      <w:szCs w:val="20"/>
    </w:rPr>
  </w:style>
  <w:style w:type="paragraph" w:styleId="BodyTextIndent">
    <w:name w:val="Body Text Indent"/>
    <w:basedOn w:val="Normal"/>
    <w:pPr>
      <w:tabs>
        <w:tab w:val="left" w:pos="-360"/>
        <w:tab w:val="left" w:pos="0"/>
        <w:tab w:val="left" w:pos="720"/>
        <w:tab w:val="left" w:pos="1440"/>
        <w:tab w:val="left" w:pos="2160"/>
        <w:tab w:val="left" w:pos="2880"/>
        <w:tab w:val="left" w:pos="3600"/>
        <w:tab w:val="left" w:pos="4320"/>
        <w:tab w:val="left" w:pos="4680"/>
      </w:tabs>
      <w:ind w:firstLine="720"/>
      <w:jc w:val="both"/>
    </w:pPr>
    <w:rPr>
      <w:rFonts w:ascii="Arial" w:hAnsi="Arial" w:cs="Arial"/>
      <w:b/>
      <w:bCs/>
      <w:sz w:val="18"/>
      <w:szCs w:val="20"/>
    </w:rPr>
  </w:style>
  <w:style w:type="table" w:styleId="TableGrid">
    <w:name w:val="Table Grid"/>
    <w:basedOn w:val="TableNormal"/>
    <w:rsid w:val="00C50E3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1B7B"/>
    <w:pPr>
      <w:tabs>
        <w:tab w:val="center" w:pos="4680"/>
        <w:tab w:val="right" w:pos="9360"/>
      </w:tabs>
    </w:pPr>
  </w:style>
  <w:style w:type="character" w:customStyle="1" w:styleId="HeaderChar">
    <w:name w:val="Header Char"/>
    <w:basedOn w:val="DefaultParagraphFont"/>
    <w:link w:val="Header"/>
    <w:rsid w:val="001C1B7B"/>
    <w:rPr>
      <w:rFonts w:ascii="@MS Mincho" w:eastAsia="@MS Mincho"/>
      <w:sz w:val="24"/>
      <w:szCs w:val="24"/>
    </w:rPr>
  </w:style>
  <w:style w:type="paragraph" w:styleId="Footer">
    <w:name w:val="footer"/>
    <w:basedOn w:val="Normal"/>
    <w:link w:val="FooterChar"/>
    <w:uiPriority w:val="99"/>
    <w:rsid w:val="001C1B7B"/>
    <w:pPr>
      <w:tabs>
        <w:tab w:val="center" w:pos="4680"/>
        <w:tab w:val="right" w:pos="9360"/>
      </w:tabs>
    </w:pPr>
  </w:style>
  <w:style w:type="character" w:customStyle="1" w:styleId="FooterChar">
    <w:name w:val="Footer Char"/>
    <w:basedOn w:val="DefaultParagraphFont"/>
    <w:link w:val="Footer"/>
    <w:uiPriority w:val="99"/>
    <w:rsid w:val="001C1B7B"/>
    <w:rPr>
      <w:rFonts w:ascii="@MS Mincho" w:eastAsia="@MS Mincho"/>
      <w:sz w:val="24"/>
      <w:szCs w:val="24"/>
    </w:rPr>
  </w:style>
  <w:style w:type="character" w:styleId="Hyperlink">
    <w:name w:val="Hyperlink"/>
    <w:basedOn w:val="DefaultParagraphFont"/>
    <w:rsid w:val="00EF1F57"/>
    <w:rPr>
      <w:color w:val="0563C1" w:themeColor="hyperlink"/>
      <w:u w:val="single"/>
    </w:rPr>
  </w:style>
  <w:style w:type="character" w:styleId="UnresolvedMention">
    <w:name w:val="Unresolved Mention"/>
    <w:basedOn w:val="DefaultParagraphFont"/>
    <w:uiPriority w:val="99"/>
    <w:semiHidden/>
    <w:unhideWhenUsed/>
    <w:rsid w:val="00EF1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tice@det13ksc.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Chapter 13 Trustee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nancyp</dc:creator>
  <cp:keywords/>
  <dc:description/>
  <cp:lastModifiedBy>Shannon Horton</cp:lastModifiedBy>
  <cp:revision>5</cp:revision>
  <cp:lastPrinted>2006-05-09T15:37:00Z</cp:lastPrinted>
  <dcterms:created xsi:type="dcterms:W3CDTF">2020-04-14T17:20:00Z</dcterms:created>
  <dcterms:modified xsi:type="dcterms:W3CDTF">2023-09-11T11:14:00Z</dcterms:modified>
</cp:coreProperties>
</file>